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192B59">
        <w:rPr>
          <w:rFonts w:ascii="PingFangSC-light" w:eastAsia="宋体" w:hAnsi="PingFangSC-light" w:cs="宋体"/>
          <w:b/>
          <w:bCs/>
          <w:color w:val="333333"/>
          <w:kern w:val="0"/>
          <w:sz w:val="26"/>
          <w:szCs w:val="26"/>
        </w:rPr>
        <w:t>2019</w:t>
      </w:r>
      <w:r w:rsidRPr="00192B59">
        <w:rPr>
          <w:rFonts w:ascii="PingFangSC-light" w:eastAsia="宋体" w:hAnsi="PingFangSC-light" w:cs="宋体"/>
          <w:b/>
          <w:bCs/>
          <w:color w:val="333333"/>
          <w:kern w:val="0"/>
          <w:sz w:val="26"/>
          <w:szCs w:val="26"/>
        </w:rPr>
        <w:t>年</w:t>
      </w:r>
      <w:r w:rsidRPr="00192B59">
        <w:rPr>
          <w:rFonts w:ascii="PingFangSC-light" w:eastAsia="宋体" w:hAnsi="PingFangSC-light" w:cs="宋体"/>
          <w:b/>
          <w:bCs/>
          <w:color w:val="333333"/>
          <w:kern w:val="0"/>
          <w:sz w:val="26"/>
          <w:szCs w:val="26"/>
        </w:rPr>
        <w:t>6</w:t>
      </w:r>
      <w:r w:rsidRPr="00192B59">
        <w:rPr>
          <w:rFonts w:ascii="PingFangSC-light" w:eastAsia="宋体" w:hAnsi="PingFangSC-light" w:cs="宋体"/>
          <w:b/>
          <w:bCs/>
          <w:color w:val="333333"/>
          <w:kern w:val="0"/>
          <w:sz w:val="26"/>
          <w:szCs w:val="26"/>
        </w:rPr>
        <w:t>月</w:t>
      </w:r>
      <w:r w:rsidRPr="00192B59">
        <w:rPr>
          <w:rFonts w:ascii="PingFangSC-light" w:eastAsia="宋体" w:hAnsi="PingFangSC-light" w:cs="宋体"/>
          <w:b/>
          <w:bCs/>
          <w:color w:val="333333"/>
          <w:kern w:val="0"/>
          <w:sz w:val="26"/>
          <w:szCs w:val="26"/>
        </w:rPr>
        <w:t>22</w:t>
      </w:r>
      <w:r w:rsidRPr="00192B59">
        <w:rPr>
          <w:rFonts w:ascii="PingFangSC-light" w:eastAsia="宋体" w:hAnsi="PingFangSC-light" w:cs="宋体"/>
          <w:b/>
          <w:bCs/>
          <w:color w:val="333333"/>
          <w:kern w:val="0"/>
          <w:sz w:val="26"/>
          <w:szCs w:val="26"/>
        </w:rPr>
        <w:t>日至</w:t>
      </w:r>
      <w:r w:rsidRPr="00192B59">
        <w:rPr>
          <w:rFonts w:ascii="PingFangSC-light" w:eastAsia="宋体" w:hAnsi="PingFangSC-light" w:cs="宋体"/>
          <w:b/>
          <w:bCs/>
          <w:color w:val="333333"/>
          <w:kern w:val="0"/>
          <w:sz w:val="26"/>
          <w:szCs w:val="26"/>
        </w:rPr>
        <w:t>24</w:t>
      </w:r>
      <w:r w:rsidRPr="00192B59">
        <w:rPr>
          <w:rFonts w:ascii="PingFangSC-light" w:eastAsia="宋体" w:hAnsi="PingFangSC-light" w:cs="宋体"/>
          <w:b/>
          <w:bCs/>
          <w:color w:val="333333"/>
          <w:kern w:val="0"/>
          <w:sz w:val="26"/>
          <w:szCs w:val="26"/>
        </w:rPr>
        <w:t>曰，海内外各地彭氏家族代表，云集风光秀丽的江西宜春，在市府工作定点宾馆</w:t>
      </w:r>
      <w:r w:rsidRPr="00192B59">
        <w:rPr>
          <w:rFonts w:ascii="PingFangSC-light" w:eastAsia="宋体" w:hAnsi="PingFangSC-light" w:cs="宋体"/>
          <w:b/>
          <w:bCs/>
          <w:color w:val="333333"/>
          <w:kern w:val="0"/>
          <w:sz w:val="26"/>
          <w:szCs w:val="26"/>
        </w:rPr>
        <w:t>----</w:t>
      </w:r>
      <w:r w:rsidRPr="00192B59">
        <w:rPr>
          <w:rFonts w:ascii="PingFangSC-light" w:eastAsia="宋体" w:hAnsi="PingFangSC-light" w:cs="宋体"/>
          <w:b/>
          <w:bCs/>
          <w:color w:val="333333"/>
          <w:kern w:val="0"/>
          <w:sz w:val="26"/>
          <w:szCs w:val="26"/>
        </w:rPr>
        <w:t>宜春宾馆，欢聚一堂，共议盛事。与会约三百人，除</w:t>
      </w:r>
      <w:proofErr w:type="gramStart"/>
      <w:r w:rsidRPr="00192B59">
        <w:rPr>
          <w:rFonts w:ascii="PingFangSC-light" w:eastAsia="宋体" w:hAnsi="PingFangSC-light" w:cs="宋体"/>
          <w:b/>
          <w:bCs/>
          <w:color w:val="333333"/>
          <w:kern w:val="0"/>
          <w:sz w:val="26"/>
          <w:szCs w:val="26"/>
        </w:rPr>
        <w:t>彭</w:t>
      </w:r>
      <w:proofErr w:type="gramEnd"/>
      <w:r w:rsidRPr="00192B59">
        <w:rPr>
          <w:rFonts w:ascii="PingFangSC-light" w:eastAsia="宋体" w:hAnsi="PingFangSC-light" w:cs="宋体"/>
          <w:b/>
          <w:bCs/>
          <w:color w:val="333333"/>
          <w:kern w:val="0"/>
          <w:sz w:val="26"/>
          <w:szCs w:val="26"/>
        </w:rPr>
        <w:t>氏族人外，还有十余个姓氏的专家学者，以及中国大百科全书出版社的领导。本篇主（宛福成）以应邀嘉宾身份，参加了程序会议，认为此次盛会呈现</w:t>
      </w:r>
      <w:r w:rsidRPr="00192B59">
        <w:rPr>
          <w:rFonts w:ascii="PingFangSC-light" w:eastAsia="宋体" w:hAnsi="PingFangSC-light" w:cs="宋体"/>
          <w:b/>
          <w:bCs/>
          <w:color w:val="333333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333333"/>
          <w:kern w:val="0"/>
          <w:sz w:val="26"/>
          <w:szCs w:val="26"/>
        </w:rPr>
        <w:t>两大趋势</w:t>
      </w:r>
      <w:r w:rsidRPr="00192B59">
        <w:rPr>
          <w:rFonts w:ascii="PingFangSC-light" w:eastAsia="宋体" w:hAnsi="PingFangSC-light" w:cs="宋体"/>
          <w:b/>
          <w:bCs/>
          <w:color w:val="333333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333333"/>
          <w:kern w:val="0"/>
          <w:sz w:val="26"/>
          <w:szCs w:val="26"/>
        </w:rPr>
        <w:t>，当引起重视。</w:t>
      </w:r>
    </w:p>
    <w:p w:rsidR="00192B59" w:rsidRPr="00192B59" w:rsidRDefault="00192B59" w:rsidP="00192B59">
      <w:pPr>
        <w:widowControl/>
        <w:shd w:val="clear" w:color="auto" w:fill="FFFFFF"/>
        <w:jc w:val="left"/>
        <w:rPr>
          <w:rFonts w:ascii="PingFangSC-Regular" w:eastAsia="宋体" w:hAnsi="PingFangSC-Regular" w:cs="宋体"/>
          <w:color w:val="333333"/>
          <w:kern w:val="0"/>
          <w:sz w:val="24"/>
          <w:szCs w:val="24"/>
        </w:rPr>
      </w:pPr>
      <w:r>
        <w:rPr>
          <w:rFonts w:ascii="PingFangSC-Regular" w:eastAsia="宋体" w:hAnsi="PingFangSC-Regular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7145020" cy="5358765"/>
            <wp:effectExtent l="0" t="0" r="0" b="0"/>
            <wp:docPr id="3" name="图片 3" descr="https://ss2.meipian.me/users/63593060/61371838de1116bd1837ccbcc7ff807f.jp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2.meipian.me/users/63593060/61371838de1116bd1837ccbcc7ff807f.jpg-mob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53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趋势</w:t>
      </w:r>
      <w:proofErr w:type="gramStart"/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一</w:t>
      </w:r>
      <w:proofErr w:type="gramEnd"/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：姓氏文化步入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正堂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姓氏文化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一直未能升级为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姓氏科学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，所以，她的位置，也就决定了她没有什么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担当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。虽然国人一向讲究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靠谱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，但是，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没谱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之人，可能远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lastRenderedPageBreak/>
        <w:t>远多于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有谱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之人。此次会议的口号是：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我要修谱，修谱有我，我在谱中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。也就是说，这次会议的宗旨是，让天下彭氏做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有谱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之人。</w:t>
      </w: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什么是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有谱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？表面上看是进入谱书。这仅仅是表面。那么，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靠谱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的内在精神是什么呢？就是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谱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。这个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谱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，是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标准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，是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楷模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，是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担当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。</w:t>
      </w: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为什么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彭谱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可能引发姓氏文化步入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正堂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B06FBB"/>
          <w:kern w:val="0"/>
          <w:sz w:val="26"/>
          <w:szCs w:val="26"/>
        </w:rPr>
        <w:t>之趋势呢？因为，她是中国大百科全书出版社担负时代使命的重大计划项目。</w:t>
      </w:r>
    </w:p>
    <w:p w:rsidR="00192B59" w:rsidRPr="00192B59" w:rsidRDefault="00192B59" w:rsidP="00192B59">
      <w:pPr>
        <w:widowControl/>
        <w:shd w:val="clear" w:color="auto" w:fill="FFFFFF"/>
        <w:jc w:val="left"/>
        <w:rPr>
          <w:rFonts w:ascii="PingFangSC-Regular" w:eastAsia="宋体" w:hAnsi="PingFangSC-Regular" w:cs="宋体"/>
          <w:color w:val="333333"/>
          <w:kern w:val="0"/>
          <w:sz w:val="24"/>
          <w:szCs w:val="24"/>
        </w:rPr>
      </w:pPr>
      <w:r>
        <w:rPr>
          <w:rFonts w:ascii="PingFangSC-Regular" w:eastAsia="宋体" w:hAnsi="PingFangSC-Regular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7145020" cy="5358765"/>
            <wp:effectExtent l="0" t="0" r="0" b="0"/>
            <wp:docPr id="2" name="图片 2" descr="https://ss2.meipian.me/users/63593060/7d85fabc19850a2f28fffa1057b6b8f7.jp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2.meipian.me/users/63593060/7d85fabc19850a2f28fffa1057b6b8f7.jpg-mob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53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192B59">
        <w:rPr>
          <w:rFonts w:ascii="PingFangSC-light" w:eastAsia="宋体" w:hAnsi="PingFangSC-light" w:cs="宋体"/>
          <w:b/>
          <w:bCs/>
          <w:color w:val="167EFB"/>
          <w:kern w:val="0"/>
          <w:sz w:val="26"/>
          <w:szCs w:val="26"/>
        </w:rPr>
        <w:t>趋势二：姓氏文化走向</w:t>
      </w:r>
      <w:r w:rsidRPr="00192B59">
        <w:rPr>
          <w:rFonts w:ascii="PingFangSC-light" w:eastAsia="宋体" w:hAnsi="PingFangSC-light" w:cs="宋体"/>
          <w:b/>
          <w:bCs/>
          <w:color w:val="167EF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167EFB"/>
          <w:kern w:val="0"/>
          <w:sz w:val="26"/>
          <w:szCs w:val="26"/>
        </w:rPr>
        <w:t>规范</w:t>
      </w:r>
      <w:r w:rsidRPr="00192B59">
        <w:rPr>
          <w:rFonts w:ascii="PingFangSC-light" w:eastAsia="宋体" w:hAnsi="PingFangSC-light" w:cs="宋体"/>
          <w:b/>
          <w:bCs/>
          <w:color w:val="167EFB"/>
          <w:kern w:val="0"/>
          <w:sz w:val="26"/>
          <w:szCs w:val="26"/>
        </w:rPr>
        <w:t>”</w:t>
      </w: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192B59">
        <w:rPr>
          <w:rFonts w:ascii="PingFangSC-light" w:eastAsia="宋体" w:hAnsi="PingFangSC-light" w:cs="宋体"/>
          <w:b/>
          <w:bCs/>
          <w:color w:val="167EFB"/>
          <w:kern w:val="0"/>
          <w:sz w:val="26"/>
          <w:szCs w:val="26"/>
        </w:rPr>
        <w:t>中国大百科全书出版社是干什么呢？简单地说，她是文化进行整理、综合、规范的出版机构。她与其他出版社的显著区别在于</w:t>
      </w:r>
      <w:r w:rsidRPr="00192B59">
        <w:rPr>
          <w:rFonts w:ascii="PingFangSC-light" w:eastAsia="宋体" w:hAnsi="PingFangSC-light" w:cs="宋体"/>
          <w:b/>
          <w:bCs/>
          <w:color w:val="167EF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167EFB"/>
          <w:kern w:val="0"/>
          <w:sz w:val="26"/>
          <w:szCs w:val="26"/>
        </w:rPr>
        <w:t>规范文化</w:t>
      </w:r>
      <w:r w:rsidRPr="00192B59">
        <w:rPr>
          <w:rFonts w:ascii="PingFangSC-light" w:eastAsia="宋体" w:hAnsi="PingFangSC-light" w:cs="宋体"/>
          <w:b/>
          <w:bCs/>
          <w:color w:val="167EF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167EFB"/>
          <w:kern w:val="0"/>
          <w:sz w:val="26"/>
          <w:szCs w:val="26"/>
        </w:rPr>
        <w:t>。</w:t>
      </w: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192B59">
        <w:rPr>
          <w:rFonts w:ascii="PingFangSC-light" w:eastAsia="宋体" w:hAnsi="PingFangSC-light" w:cs="宋体"/>
          <w:b/>
          <w:bCs/>
          <w:color w:val="167EFB"/>
          <w:kern w:val="0"/>
          <w:sz w:val="26"/>
          <w:szCs w:val="26"/>
        </w:rPr>
        <w:t>这个出版社，出姓氏书，在客观上就是要规范姓氏文化，直白地说，以吹牛皮为特色的所谓</w:t>
      </w:r>
      <w:r w:rsidRPr="00192B59">
        <w:rPr>
          <w:rFonts w:ascii="PingFangSC-light" w:eastAsia="宋体" w:hAnsi="PingFangSC-light" w:cs="宋体"/>
          <w:b/>
          <w:bCs/>
          <w:color w:val="167EFB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167EFB"/>
          <w:kern w:val="0"/>
          <w:sz w:val="26"/>
          <w:szCs w:val="26"/>
        </w:rPr>
        <w:t>姓氏文化成果</w:t>
      </w:r>
      <w:r w:rsidRPr="00192B59">
        <w:rPr>
          <w:rFonts w:ascii="PingFangSC-light" w:eastAsia="宋体" w:hAnsi="PingFangSC-light" w:cs="宋体"/>
          <w:b/>
          <w:bCs/>
          <w:color w:val="167EFB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167EFB"/>
          <w:kern w:val="0"/>
          <w:sz w:val="26"/>
          <w:szCs w:val="26"/>
        </w:rPr>
        <w:t>，在大百科肯定没有位置。</w:t>
      </w:r>
    </w:p>
    <w:p w:rsidR="00192B59" w:rsidRPr="00192B59" w:rsidRDefault="00192B59" w:rsidP="00192B59">
      <w:pPr>
        <w:widowControl/>
        <w:shd w:val="clear" w:color="auto" w:fill="FFFFFF"/>
        <w:jc w:val="left"/>
        <w:rPr>
          <w:rFonts w:ascii="PingFangSC-Regular" w:eastAsia="宋体" w:hAnsi="PingFangSC-Regular" w:cs="宋体"/>
          <w:color w:val="333333"/>
          <w:kern w:val="0"/>
          <w:sz w:val="24"/>
          <w:szCs w:val="24"/>
        </w:rPr>
      </w:pPr>
      <w:r>
        <w:rPr>
          <w:rFonts w:ascii="PingFangSC-Regular" w:eastAsia="宋体" w:hAnsi="PingFangSC-Regular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7145020" cy="5358765"/>
            <wp:effectExtent l="0" t="0" r="0" b="0"/>
            <wp:docPr id="1" name="图片 1" descr="https://ss2.meipian.me/users/63593060/fe87a17dde6cc6566893a7208256dd91.jp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2.meipian.me/users/63593060/fe87a17dde6cc6566893a7208256dd91.jpg-mob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53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彭氏的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担当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是什么？</w:t>
      </w: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彭祖以来的历史，太辉煌了！这里就不说了。</w:t>
      </w: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说说大家都知道的吧。</w:t>
      </w: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lastRenderedPageBreak/>
        <w:t>毛泽东等老一辈无产阶级革命家，在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1949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年创立了新中国。新中国第一件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守成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之事，就是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抗美援朝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。</w:t>
      </w:r>
      <w:proofErr w:type="gramStart"/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书载毛周</w:t>
      </w:r>
      <w:proofErr w:type="gramEnd"/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对话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谁敢横刀立马，唯我彭大将军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。这事儿，不用多说了。</w:t>
      </w: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现在，又是美国搞事，打贸易战。其实，这只是表面现象。毛爷爷早就说过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帝国主义亡我</w:t>
      </w:r>
      <w:proofErr w:type="gramStart"/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之</w:t>
      </w:r>
      <w:proofErr w:type="gramEnd"/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心不死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。</w:t>
      </w:r>
      <w:proofErr w:type="gramStart"/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特朗普</w:t>
      </w:r>
      <w:proofErr w:type="gramEnd"/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究竟要亡我什么呢？是经济？是科技？是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……</w:t>
      </w:r>
      <w:proofErr w:type="gramStart"/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……</w:t>
      </w:r>
      <w:proofErr w:type="gramEnd"/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？这些，对，也不对。帝国主义者骨子里真正要亡我的是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文化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！</w:t>
      </w: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中西方的本质冲突，是文化冲突！贸易战也好，军事战也罢，这都是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过程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，而终极目标才是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文化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。</w:t>
      </w: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一个经济、科技、军事都已相当强大的中国，正面临着文化的丢失。</w:t>
      </w: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</w:p>
    <w:p w:rsidR="00192B59" w:rsidRPr="00192B59" w:rsidRDefault="00192B59" w:rsidP="00192B59">
      <w:pPr>
        <w:widowControl/>
        <w:shd w:val="clear" w:color="auto" w:fill="FFFFFF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历史总是惊人地相似，彭氏又</w:t>
      </w:r>
      <w:proofErr w:type="gramStart"/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逢历史</w:t>
      </w:r>
      <w:proofErr w:type="gramEnd"/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的关口。有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“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担当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”</w:t>
      </w:r>
      <w:r w:rsidRPr="00192B59">
        <w:rPr>
          <w:rFonts w:ascii="PingFangSC-light" w:eastAsia="宋体" w:hAnsi="PingFangSC-light" w:cs="宋体"/>
          <w:b/>
          <w:bCs/>
          <w:color w:val="39B54A"/>
          <w:kern w:val="0"/>
          <w:sz w:val="26"/>
          <w:szCs w:val="26"/>
        </w:rPr>
        <w:t>将为彭氏再塑辉煌！</w:t>
      </w:r>
    </w:p>
    <w:p w:rsidR="00FB22B1" w:rsidRPr="00192B59" w:rsidRDefault="00FB22B1">
      <w:bookmarkStart w:id="0" w:name="_GoBack"/>
      <w:bookmarkEnd w:id="0"/>
    </w:p>
    <w:sectPr w:rsidR="00FB22B1" w:rsidRPr="00192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SC-light">
    <w:altName w:val="Times New Roman"/>
    <w:panose1 w:val="00000000000000000000"/>
    <w:charset w:val="00"/>
    <w:family w:val="roman"/>
    <w:notTrueType/>
    <w:pitch w:val="default"/>
  </w:font>
  <w:font w:name="PingFangSC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59"/>
    <w:rsid w:val="00192B59"/>
    <w:rsid w:val="00FB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92B5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92B5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192B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2B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92B5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92B5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192B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2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2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35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1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04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43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91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79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2019-06-25T10:02:00Z</dcterms:created>
  <dcterms:modified xsi:type="dcterms:W3CDTF">2019-06-25T10:03:00Z</dcterms:modified>
</cp:coreProperties>
</file>